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仿宋" w:hAnsi="仿宋" w:eastAsia="仿宋"/>
          <w:sz w:val="24"/>
        </w:rPr>
      </w:pPr>
      <w:r>
        <w:rPr>
          <w:rFonts w:hint="eastAsia" w:ascii="宋体" w:hAnsi="宋体"/>
          <w:b/>
          <w:sz w:val="44"/>
          <w:szCs w:val="44"/>
        </w:rPr>
        <w:t>安徽建筑大学大学生学科竞赛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资助考核</w:t>
      </w:r>
      <w:r>
        <w:rPr>
          <w:rFonts w:hint="eastAsia" w:ascii="宋体" w:hAnsi="宋体"/>
          <w:b/>
          <w:sz w:val="44"/>
          <w:szCs w:val="44"/>
        </w:rPr>
        <w:t>表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757"/>
        <w:gridCol w:w="1029"/>
        <w:gridCol w:w="1784"/>
        <w:gridCol w:w="2302"/>
        <w:gridCol w:w="2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55" w:type="pct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赛事名称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  <w:lang w:val="en-US" w:eastAsia="zh-CN"/>
              </w:rPr>
              <w:t>/赛事类别</w:t>
            </w:r>
          </w:p>
        </w:tc>
        <w:tc>
          <w:tcPr>
            <w:tcW w:w="3244" w:type="pct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55" w:type="pct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  <w:lang w:val="en-US" w:eastAsia="zh-CN"/>
              </w:rPr>
              <w:t>2025年省赛/国赛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kern w:val="0"/>
                <w:sz w:val="21"/>
                <w:szCs w:val="21"/>
                <w:lang w:val="en-US" w:eastAsia="zh-CN"/>
              </w:rPr>
              <w:t>竞赛通知链接</w:t>
            </w:r>
          </w:p>
        </w:tc>
        <w:tc>
          <w:tcPr>
            <w:tcW w:w="3244" w:type="pct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49" w:type="pct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竞赛时间</w:t>
            </w:r>
          </w:p>
        </w:tc>
        <w:tc>
          <w:tcPr>
            <w:tcW w:w="905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  <w:lang w:val="en-US" w:eastAsia="zh-CN"/>
              </w:rPr>
              <w:t>年份</w:t>
            </w:r>
          </w:p>
        </w:tc>
        <w:tc>
          <w:tcPr>
            <w:tcW w:w="905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校赛</w:t>
            </w:r>
          </w:p>
        </w:tc>
        <w:tc>
          <w:tcPr>
            <w:tcW w:w="1168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省赛</w:t>
            </w:r>
          </w:p>
        </w:tc>
        <w:tc>
          <w:tcPr>
            <w:tcW w:w="1171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国赛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49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05" w:type="pct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  <w:lang w:val="en-US" w:eastAsia="zh-CN"/>
              </w:rPr>
              <w:t>2023年</w:t>
            </w:r>
          </w:p>
        </w:tc>
        <w:tc>
          <w:tcPr>
            <w:tcW w:w="905" w:type="pct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1"/>
                <w:szCs w:val="21"/>
              </w:rPr>
            </w:pPr>
          </w:p>
        </w:tc>
        <w:tc>
          <w:tcPr>
            <w:tcW w:w="1168" w:type="pct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1"/>
                <w:szCs w:val="21"/>
              </w:rPr>
            </w:pPr>
          </w:p>
        </w:tc>
        <w:tc>
          <w:tcPr>
            <w:tcW w:w="1171" w:type="pct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849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  <w:tc>
          <w:tcPr>
            <w:tcW w:w="905" w:type="pct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  <w:lang w:val="en-US" w:eastAsia="zh-CN"/>
              </w:rPr>
              <w:t>2024年</w:t>
            </w:r>
          </w:p>
        </w:tc>
        <w:tc>
          <w:tcPr>
            <w:tcW w:w="905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  <w:tc>
          <w:tcPr>
            <w:tcW w:w="1168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  <w:tc>
          <w:tcPr>
            <w:tcW w:w="1171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7" w:hRule="atLeast"/>
        </w:trPr>
        <w:tc>
          <w:tcPr>
            <w:tcW w:w="849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  <w:lang w:val="en-US" w:eastAsia="zh-CN"/>
              </w:rPr>
              <w:t>组赛成效</w:t>
            </w:r>
          </w:p>
        </w:tc>
        <w:tc>
          <w:tcPr>
            <w:tcW w:w="4150" w:type="pct"/>
            <w:gridSpan w:val="5"/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  <w:lang w:val="en-US" w:eastAsia="zh-CN"/>
              </w:rPr>
              <w:t>请围绕校内组赛情况、参赛人数/队伍、各级获奖情况、人才培养支持、专业建设支持等维度展开，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不超过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00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字）</w:t>
            </w:r>
          </w:p>
          <w:p>
            <w:pPr>
              <w:jc w:val="left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  <w:p>
            <w:pPr>
              <w:jc w:val="left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  <w:p>
            <w:pPr>
              <w:jc w:val="left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  <w:p>
            <w:pPr>
              <w:jc w:val="left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  <w:p>
            <w:pPr>
              <w:jc w:val="left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  <w:p>
            <w:pPr>
              <w:jc w:val="left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  <w:p>
            <w:pPr>
              <w:jc w:val="left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  <w:p>
            <w:pPr>
              <w:jc w:val="left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  <w:p>
            <w:pPr>
              <w:jc w:val="left"/>
              <w:rPr>
                <w:rFonts w:hint="eastAsia" w:ascii="仿宋" w:hAnsi="仿宋" w:eastAsia="仿宋"/>
                <w:kern w:val="0"/>
                <w:sz w:val="21"/>
                <w:szCs w:val="21"/>
              </w:rPr>
            </w:pPr>
          </w:p>
          <w:p>
            <w:pPr>
              <w:jc w:val="left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49" w:type="pct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1"/>
                <w:szCs w:val="21"/>
                <w:lang w:val="en-US" w:eastAsia="zh-CN"/>
              </w:rPr>
              <w:t>省赛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  <w:lang w:val="en-US" w:eastAsia="zh-CN"/>
              </w:rPr>
              <w:t>获奖情况</w:t>
            </w:r>
          </w:p>
        </w:tc>
        <w:tc>
          <w:tcPr>
            <w:tcW w:w="1810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b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bCs w:val="0"/>
                <w:kern w:val="0"/>
                <w:sz w:val="21"/>
                <w:szCs w:val="21"/>
                <w:lang w:val="en-US" w:eastAsia="zh-CN"/>
              </w:rPr>
              <w:t>2023年（项）</w:t>
            </w:r>
          </w:p>
        </w:tc>
        <w:tc>
          <w:tcPr>
            <w:tcW w:w="233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b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bCs w:val="0"/>
                <w:kern w:val="0"/>
                <w:sz w:val="21"/>
                <w:szCs w:val="21"/>
                <w:lang w:val="en-US" w:eastAsia="zh-CN"/>
              </w:rPr>
              <w:t>2024年（项）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49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0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最高等级奖</w:t>
            </w:r>
          </w:p>
        </w:tc>
        <w:tc>
          <w:tcPr>
            <w:tcW w:w="9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bCs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6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最高等级奖</w:t>
            </w:r>
          </w:p>
        </w:tc>
        <w:tc>
          <w:tcPr>
            <w:tcW w:w="117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49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0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第二等级奖</w:t>
            </w:r>
          </w:p>
        </w:tc>
        <w:tc>
          <w:tcPr>
            <w:tcW w:w="9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6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第二等级奖</w:t>
            </w:r>
          </w:p>
        </w:tc>
        <w:tc>
          <w:tcPr>
            <w:tcW w:w="117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49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0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第三等级奖</w:t>
            </w:r>
          </w:p>
        </w:tc>
        <w:tc>
          <w:tcPr>
            <w:tcW w:w="9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6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第三等级奖</w:t>
            </w:r>
          </w:p>
        </w:tc>
        <w:tc>
          <w:tcPr>
            <w:tcW w:w="117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49" w:type="pct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1"/>
                <w:szCs w:val="21"/>
                <w:lang w:val="en-US" w:eastAsia="zh-CN"/>
              </w:rPr>
              <w:t>国赛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  <w:lang w:val="en-US" w:eastAsia="zh-CN"/>
              </w:rPr>
              <w:t>获奖情况（该项赛事没有国赛可不填）</w:t>
            </w:r>
          </w:p>
        </w:tc>
        <w:tc>
          <w:tcPr>
            <w:tcW w:w="1810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/>
                <w:b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kern w:val="0"/>
                <w:sz w:val="21"/>
                <w:szCs w:val="21"/>
                <w:lang w:val="en-US" w:eastAsia="zh-CN"/>
              </w:rPr>
              <w:t>2023年（项）</w:t>
            </w:r>
          </w:p>
        </w:tc>
        <w:tc>
          <w:tcPr>
            <w:tcW w:w="233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/>
                <w:b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kern w:val="0"/>
                <w:sz w:val="21"/>
                <w:szCs w:val="21"/>
                <w:lang w:val="en-US" w:eastAsia="zh-CN"/>
              </w:rPr>
              <w:t>2024年（项）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49" w:type="pct"/>
            <w:vMerge w:val="continue"/>
            <w:vAlign w:val="center"/>
          </w:tcPr>
          <w:p>
            <w:pPr>
              <w:jc w:val="center"/>
              <w:rPr>
                <w:rFonts w:hint="default" w:ascii="仿宋" w:hAnsi="仿宋" w:eastAsia="仿宋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0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最高等级奖</w:t>
            </w:r>
          </w:p>
        </w:tc>
        <w:tc>
          <w:tcPr>
            <w:tcW w:w="9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bCs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6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最高等级奖</w:t>
            </w:r>
          </w:p>
        </w:tc>
        <w:tc>
          <w:tcPr>
            <w:tcW w:w="117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49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  <w:tc>
          <w:tcPr>
            <w:tcW w:w="90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第二等级奖</w:t>
            </w:r>
          </w:p>
        </w:tc>
        <w:tc>
          <w:tcPr>
            <w:tcW w:w="9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  <w:tc>
          <w:tcPr>
            <w:tcW w:w="116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第二等级奖</w:t>
            </w:r>
          </w:p>
        </w:tc>
        <w:tc>
          <w:tcPr>
            <w:tcW w:w="117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849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  <w:tc>
          <w:tcPr>
            <w:tcW w:w="90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第三等级奖</w:t>
            </w:r>
          </w:p>
        </w:tc>
        <w:tc>
          <w:tcPr>
            <w:tcW w:w="90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  <w:tc>
          <w:tcPr>
            <w:tcW w:w="116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第三等级奖</w:t>
            </w:r>
          </w:p>
        </w:tc>
        <w:tc>
          <w:tcPr>
            <w:tcW w:w="117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49" w:type="pct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  <w:lang w:val="en-US" w:eastAsia="zh-CN"/>
              </w:rPr>
              <w:t>2024年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经费</w:t>
            </w:r>
          </w:p>
          <w:p>
            <w:pPr>
              <w:jc w:val="center"/>
              <w:rPr>
                <w:rFonts w:hint="default" w:ascii="仿宋" w:hAnsi="仿宋" w:eastAsia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  <w:lang w:val="en-US" w:eastAsia="zh-CN"/>
              </w:rPr>
              <w:t>使用情况</w:t>
            </w:r>
          </w:p>
        </w:tc>
        <w:tc>
          <w:tcPr>
            <w:tcW w:w="384" w:type="pc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2594" w:type="pct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1"/>
                <w:szCs w:val="21"/>
              </w:rPr>
              <w:t>项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1"/>
                <w:szCs w:val="21"/>
              </w:rPr>
              <w:t>目</w:t>
            </w:r>
          </w:p>
        </w:tc>
        <w:tc>
          <w:tcPr>
            <w:tcW w:w="1171" w:type="pc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1"/>
                <w:szCs w:val="21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49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  <w:tc>
          <w:tcPr>
            <w:tcW w:w="384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1</w:t>
            </w:r>
          </w:p>
        </w:tc>
        <w:tc>
          <w:tcPr>
            <w:tcW w:w="2594" w:type="pct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竞赛报名（注册）费</w:t>
            </w:r>
          </w:p>
        </w:tc>
        <w:tc>
          <w:tcPr>
            <w:tcW w:w="1171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49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  <w:tc>
          <w:tcPr>
            <w:tcW w:w="384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2</w:t>
            </w:r>
          </w:p>
        </w:tc>
        <w:tc>
          <w:tcPr>
            <w:tcW w:w="2594" w:type="pct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资料费</w:t>
            </w:r>
          </w:p>
        </w:tc>
        <w:tc>
          <w:tcPr>
            <w:tcW w:w="1171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49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  <w:tc>
          <w:tcPr>
            <w:tcW w:w="384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3</w:t>
            </w:r>
          </w:p>
        </w:tc>
        <w:tc>
          <w:tcPr>
            <w:tcW w:w="2594" w:type="pct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培训费</w:t>
            </w:r>
          </w:p>
        </w:tc>
        <w:tc>
          <w:tcPr>
            <w:tcW w:w="1171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49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  <w:tc>
          <w:tcPr>
            <w:tcW w:w="384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4</w:t>
            </w:r>
          </w:p>
        </w:tc>
        <w:tc>
          <w:tcPr>
            <w:tcW w:w="2594" w:type="pct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学生和教师差旅费</w:t>
            </w:r>
          </w:p>
        </w:tc>
        <w:tc>
          <w:tcPr>
            <w:tcW w:w="1171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49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  <w:tc>
          <w:tcPr>
            <w:tcW w:w="384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5</w:t>
            </w:r>
          </w:p>
        </w:tc>
        <w:tc>
          <w:tcPr>
            <w:tcW w:w="2594" w:type="pct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专家指导或评审费</w:t>
            </w:r>
          </w:p>
        </w:tc>
        <w:tc>
          <w:tcPr>
            <w:tcW w:w="1171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49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  <w:tc>
          <w:tcPr>
            <w:tcW w:w="384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6</w:t>
            </w:r>
          </w:p>
        </w:tc>
        <w:tc>
          <w:tcPr>
            <w:tcW w:w="2594" w:type="pct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专利、软件著作权申请费</w:t>
            </w:r>
          </w:p>
        </w:tc>
        <w:tc>
          <w:tcPr>
            <w:tcW w:w="1171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49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  <w:tc>
          <w:tcPr>
            <w:tcW w:w="384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7</w:t>
            </w:r>
          </w:p>
        </w:tc>
        <w:tc>
          <w:tcPr>
            <w:tcW w:w="2594" w:type="pct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组织和宣传等费</w:t>
            </w:r>
          </w:p>
        </w:tc>
        <w:tc>
          <w:tcPr>
            <w:tcW w:w="1171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49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  <w:tc>
          <w:tcPr>
            <w:tcW w:w="384" w:type="pct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594" w:type="pct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  <w:lang w:val="en-US" w:eastAsia="zh-CN"/>
              </w:rPr>
              <w:t>其他费用</w:t>
            </w:r>
          </w:p>
        </w:tc>
        <w:tc>
          <w:tcPr>
            <w:tcW w:w="1171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49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  <w:tc>
          <w:tcPr>
            <w:tcW w:w="2978" w:type="pct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kern w:val="0"/>
                <w:sz w:val="21"/>
                <w:szCs w:val="21"/>
              </w:rPr>
              <w:t>合</w:t>
            </w:r>
            <w:r>
              <w:rPr>
                <w:rFonts w:hint="eastAsia" w:ascii="仿宋" w:hAnsi="仿宋" w:eastAsia="仿宋"/>
                <w:b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kern w:val="0"/>
                <w:sz w:val="21"/>
                <w:szCs w:val="21"/>
              </w:rPr>
              <w:t>计</w:t>
            </w:r>
          </w:p>
        </w:tc>
        <w:tc>
          <w:tcPr>
            <w:tcW w:w="1171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849" w:type="pc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单位意见</w:t>
            </w:r>
          </w:p>
        </w:tc>
        <w:tc>
          <w:tcPr>
            <w:tcW w:w="4150" w:type="pct"/>
            <w:gridSpan w:val="5"/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  <w:p>
            <w:pPr>
              <w:jc w:val="left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  <w:p>
            <w:pPr>
              <w:jc w:val="left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  <w:p>
            <w:pPr>
              <w:jc w:val="left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  <w:lang w:val="en-US" w:eastAsia="zh-CN"/>
              </w:rPr>
              <w:t>竞赛负责人签字：          学院负责人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 xml:space="preserve">签字（公章）： 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年   月   日</w:t>
            </w:r>
          </w:p>
        </w:tc>
      </w:tr>
    </w:tbl>
    <w:p>
      <w:pPr>
        <w:spacing w:line="240" w:lineRule="exact"/>
        <w:jc w:val="left"/>
        <w:rPr>
          <w:rFonts w:hint="default" w:eastAsia="仿宋"/>
          <w:b w:val="0"/>
          <w:bCs/>
          <w:lang w:val="en-US" w:eastAsia="zh-CN"/>
        </w:rPr>
      </w:pPr>
      <w:r>
        <w:rPr>
          <w:rFonts w:hint="eastAsia" w:ascii="仿宋" w:hAnsi="仿宋" w:eastAsia="仿宋"/>
          <w:b w:val="0"/>
          <w:bCs/>
          <w:sz w:val="18"/>
          <w:szCs w:val="18"/>
        </w:rPr>
        <w:t>注：</w:t>
      </w:r>
      <w:r>
        <w:rPr>
          <w:rFonts w:hint="eastAsia" w:ascii="仿宋" w:hAnsi="仿宋" w:eastAsia="仿宋"/>
          <w:b w:val="0"/>
          <w:bCs/>
          <w:sz w:val="18"/>
          <w:szCs w:val="18"/>
          <w:lang w:val="en-US" w:eastAsia="zh-CN"/>
        </w:rPr>
        <w:t>1.</w:t>
      </w:r>
      <w:r>
        <w:rPr>
          <w:rFonts w:hint="eastAsia" w:ascii="仿宋" w:hAnsi="仿宋" w:eastAsia="仿宋"/>
          <w:b w:val="0"/>
          <w:bCs/>
          <w:sz w:val="18"/>
          <w:szCs w:val="18"/>
        </w:rPr>
        <w:t>本表按照赛事分别填写</w:t>
      </w:r>
      <w:r>
        <w:rPr>
          <w:rFonts w:hint="eastAsia" w:ascii="仿宋" w:hAnsi="仿宋" w:eastAsia="仿宋"/>
          <w:b w:val="0"/>
          <w:bCs/>
          <w:sz w:val="18"/>
          <w:szCs w:val="18"/>
          <w:lang w:eastAsia="zh-CN"/>
        </w:rPr>
        <w:t>；</w:t>
      </w:r>
      <w:r>
        <w:rPr>
          <w:rFonts w:hint="eastAsia" w:ascii="仿宋" w:hAnsi="仿宋" w:eastAsia="仿宋"/>
          <w:b w:val="0"/>
          <w:bCs/>
          <w:sz w:val="18"/>
          <w:szCs w:val="18"/>
          <w:lang w:val="en-US" w:eastAsia="zh-CN"/>
        </w:rPr>
        <w:t>2.不可附页，超出页面请正反打印；3.将</w:t>
      </w:r>
      <w:r>
        <w:rPr>
          <w:rFonts w:hint="eastAsia" w:ascii="仿宋" w:hAnsi="仿宋" w:eastAsia="仿宋"/>
          <w:b/>
          <w:bCs w:val="0"/>
          <w:sz w:val="18"/>
          <w:szCs w:val="18"/>
          <w:lang w:val="en-US" w:eastAsia="zh-CN"/>
        </w:rPr>
        <w:t>国赛获奖证书</w:t>
      </w:r>
      <w:r>
        <w:rPr>
          <w:rFonts w:hint="eastAsia" w:ascii="仿宋" w:hAnsi="仿宋" w:eastAsia="仿宋"/>
          <w:b w:val="0"/>
          <w:bCs/>
          <w:sz w:val="18"/>
          <w:szCs w:val="18"/>
          <w:lang w:val="en-US" w:eastAsia="zh-CN"/>
        </w:rPr>
        <w:t>电子版作为附件随考核表一同提交。</w:t>
      </w:r>
    </w:p>
    <w:sectPr>
      <w:pgSz w:w="11906" w:h="16838"/>
      <w:pgMar w:top="1020" w:right="1134" w:bottom="1020" w:left="113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